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</w:rPr>
      </w:pPr>
      <w:r>
        <w:rPr>
          <w:rFonts w:ascii="Times New Roman" w:cs="Times New Roman"/>
        </w:rPr>
        <w:t>附件</w:t>
      </w:r>
      <w:r>
        <w:rPr>
          <w:rFonts w:ascii="Times New Roman" w:hAnsi="Times New Roman" w:cs="Times New Roman"/>
        </w:rPr>
        <w:t>2</w:t>
      </w: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cs="Times New Roman" w:hAnsiTheme="minorEastAsia"/>
          <w:b/>
          <w:sz w:val="32"/>
          <w:szCs w:val="32"/>
        </w:rPr>
        <w:t>定州市固定资产占用情况表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cs="Times New Roman" w:hAnsiTheme="minorEastAsia"/>
          <w:szCs w:val="21"/>
        </w:rPr>
        <w:t>编制部门：</w:t>
      </w:r>
      <w:r>
        <w:rPr>
          <w:rFonts w:ascii="Times New Roman" w:hAnsi="Times New Roman" w:cs="Times New Roman"/>
          <w:szCs w:val="21"/>
        </w:rPr>
        <w:t xml:space="preserve">   </w:t>
      </w:r>
      <w:r>
        <w:rPr>
          <w:rFonts w:hint="eastAsia" w:ascii="Times New Roman" w:hAnsi="Times New Roman" w:cs="Times New Roman"/>
          <w:szCs w:val="21"/>
          <w:lang w:eastAsia="zh-CN"/>
        </w:rPr>
        <w:t>定州市砖路镇人民政府</w:t>
      </w:r>
      <w:r>
        <w:rPr>
          <w:rFonts w:ascii="Times New Roman" w:hAnsi="Times New Roman" w:cs="Times New Roman"/>
          <w:szCs w:val="21"/>
        </w:rPr>
        <w:t xml:space="preserve">                                                                        </w:t>
      </w:r>
      <w:r>
        <w:rPr>
          <w:rFonts w:ascii="Times New Roman" w:cs="Times New Roman" w:hAnsiTheme="minorEastAsia"/>
          <w:szCs w:val="21"/>
        </w:rPr>
        <w:t>截止时间：</w:t>
      </w:r>
      <w:r>
        <w:rPr>
          <w:rFonts w:ascii="Times New Roman" w:hAnsi="Times New Roman" w:cs="Times New Roman"/>
          <w:szCs w:val="21"/>
        </w:rPr>
        <w:t>2020</w:t>
      </w:r>
      <w:r>
        <w:rPr>
          <w:rFonts w:ascii="Times New Roman" w:cs="Times New Roman" w:hAnsiTheme="minorEastAsia"/>
          <w:szCs w:val="21"/>
        </w:rPr>
        <w:t>年</w:t>
      </w:r>
      <w:r>
        <w:rPr>
          <w:rFonts w:ascii="Times New Roman" w:hAnsi="Times New Roman" w:cs="Times New Roman"/>
          <w:szCs w:val="21"/>
        </w:rPr>
        <w:t>12</w:t>
      </w:r>
      <w:r>
        <w:rPr>
          <w:rFonts w:ascii="Times New Roman" w:cs="Times New Roman" w:hAnsiTheme="minorEastAsia"/>
          <w:szCs w:val="21"/>
        </w:rPr>
        <w:t>月</w:t>
      </w:r>
      <w:r>
        <w:rPr>
          <w:rFonts w:ascii="Times New Roman" w:hAnsi="Times New Roman" w:cs="Times New Roman"/>
          <w:szCs w:val="21"/>
        </w:rPr>
        <w:t>31</w:t>
      </w:r>
      <w:r>
        <w:rPr>
          <w:rFonts w:ascii="Times New Roman" w:cs="Times New Roman" w:hAnsiTheme="minorEastAsia"/>
          <w:szCs w:val="21"/>
        </w:rPr>
        <w:t>日</w:t>
      </w:r>
    </w:p>
    <w:p>
      <w:pPr>
        <w:rPr>
          <w:rFonts w:ascii="Times New Roman" w:hAnsi="Times New Roman" w:cs="Times New Roman"/>
          <w:szCs w:val="21"/>
        </w:rPr>
      </w:pPr>
    </w:p>
    <w:tbl>
      <w:tblPr>
        <w:tblStyle w:val="4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5"/>
        <w:gridCol w:w="4663"/>
        <w:gridCol w:w="466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项目</w:t>
            </w:r>
            <w:bookmarkStart w:id="0" w:name="_GoBack"/>
            <w:bookmarkEnd w:id="0"/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数量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价值（金额单位：万元）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cs="Times New Roman"/>
              </w:rPr>
              <w:t>资产总额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cs="Times New Roman"/>
              </w:rPr>
              <w:t>、房屋（平方米）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1191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45.3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cs="Times New Roman"/>
              </w:rPr>
              <w:t>其中：办公用房（平方米）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1191</w:t>
            </w:r>
          </w:p>
        </w:tc>
        <w:tc>
          <w:tcPr>
            <w:tcW w:w="4725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45.3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cs="Times New Roman"/>
              </w:rPr>
              <w:t>、车辆（台、辆）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</w:p>
        </w:tc>
        <w:tc>
          <w:tcPr>
            <w:tcW w:w="472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cs="Times New Roman"/>
              </w:rPr>
              <w:t>、单价在</w:t>
            </w:r>
            <w:r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cs="Times New Roman"/>
              </w:rPr>
              <w:t>万元以上的设备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4724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cs="Times New Roman"/>
              </w:rPr>
              <w:t>、其他固定资产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——</w:t>
            </w:r>
          </w:p>
        </w:tc>
        <w:tc>
          <w:tcPr>
            <w:tcW w:w="4725" w:type="dxa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sectPr>
      <w:pgSz w:w="16838" w:h="11906" w:orient="landscape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7BAB"/>
    <w:rsid w:val="005D7BAB"/>
    <w:rsid w:val="00B60A86"/>
    <w:rsid w:val="00CF5BB6"/>
    <w:rsid w:val="3E70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table" w:styleId="4">
    <w:name w:val="Table Grid"/>
    <w:basedOn w:val="3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202</Characters>
  <Lines>1</Lines>
  <Paragraphs>1</Paragraphs>
  <TotalTime>15</TotalTime>
  <ScaleCrop>false</ScaleCrop>
  <LinksUpToDate>false</LinksUpToDate>
  <CharactersWithSpaces>236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2021-09-09T01:34:00Z</dcterms:created>
  <dc:creator>xb21cn</dc:creator>
  <cp:lastModifiedBy>小城市猎人</cp:lastModifiedBy>
  <dcterms:modified xsi:type="dcterms:W3CDTF">2021-10-25T02:29:01Z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1FB25BCD2AE44418A744BA031A25C680</vt:lpwstr>
  </property>
</Properties>
</file>